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26" w:rsidRPr="00D046E7" w:rsidRDefault="00AD1D01" w:rsidP="00AD1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046E7">
        <w:rPr>
          <w:rFonts w:ascii="Times New Roman" w:hAnsi="Times New Roman" w:cs="Times New Roman"/>
          <w:b/>
          <w:sz w:val="28"/>
          <w:szCs w:val="28"/>
        </w:rPr>
        <w:t>Основы интеллектуальной собственности;</w:t>
      </w:r>
    </w:p>
    <w:p w:rsidR="00D046E7" w:rsidRDefault="00AD1D01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построен на базе DL-001 - Учебном пособии по ИС для начинающих. Курс более глубоко рассматривает основные аспекты права интеллектуальной собственности и является необходимым этапом, чтобы потом приступить к изучению продвинутых ку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 по отдельным аспектам ИС.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F0B" w:rsidRDefault="00D046E7" w:rsidP="005C7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Программа </w:t>
      </w:r>
      <w:r w:rsidR="00AD1D01" w:rsidRPr="00D04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курса:</w:t>
      </w:r>
    </w:p>
    <w:p w:rsidR="005C7F0B" w:rsidRDefault="005C7F0B" w:rsidP="005C7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D1D01" w:rsidRPr="00AD1D01" w:rsidRDefault="00AD1D01" w:rsidP="005C7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DL-101 состоит из следующих модулей и итогового экзамена: 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изучению курса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1: Понятие ИС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2: Авторское право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3: Смежные права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4: Товарные знаки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5: Географические указания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6: Промышленный образец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7: Патенты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8: Договоры ВОИС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9: Недобросовестная конкуренция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10: Защита новых сортов растений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11: Интеллектуальная собственность и развитие – Повестка дня ВОИС в области развития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12: Новые проблемы в интеллектуальной собственности</w:t>
      </w:r>
    </w:p>
    <w:p w:rsidR="00AD1D01" w:rsidRPr="00AD1D01" w:rsidRDefault="00AD1D01" w:rsidP="00D046E7">
      <w:pPr>
        <w:numPr>
          <w:ilvl w:val="0"/>
          <w:numId w:val="2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экзамен</w:t>
      </w:r>
    </w:p>
    <w:p w:rsidR="00D046E7" w:rsidRDefault="00AD1D01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самоконтроля в каждом модуле расположены таким образом, чтобы помочь учащимся проверить уровень 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знаний и прогресса, а так</w:t>
      </w: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возможность применять подходы и по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нятия, представленные в курсе.</w:t>
      </w:r>
    </w:p>
    <w:p w:rsidR="00AD1D01" w:rsidRPr="00AD1D01" w:rsidRDefault="00AD1D01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модуль курса поддерживается преподавателями, которые являются практикующими экспертами в области интеллектуальной собственности.</w:t>
      </w: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046E7" w:rsidRPr="00D046E7" w:rsidRDefault="00AD1D01" w:rsidP="00D046E7">
      <w:pPr>
        <w:spacing w:after="0" w:line="240" w:lineRule="auto"/>
        <w:ind w:left="113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Итоговый экзамен и свидетельство:</w:t>
      </w:r>
      <w:r w:rsidRPr="00AD1D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D046E7" w:rsidRDefault="00AD1D01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по итогам курса представляет собой серию вопросов с готовыми вариантами ответов. На прохождение </w:t>
      </w:r>
      <w:r w:rsidR="005C7F0B"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отводится ограниченный период времени. Участников уведомляют о возможностях доступа к итоговому экзамену примерно за не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делю до окончания курса DL-101. </w:t>
      </w: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Участникам, успешно сдавшим итоговый экзамен, выдается электронное свидетельство о прохождении</w:t>
      </w:r>
      <w:r w:rsid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курса.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E7" w:rsidRPr="00D046E7" w:rsidRDefault="00AD1D01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Требования к абитуриентам:</w:t>
      </w:r>
    </w:p>
    <w:p w:rsidR="005C7F0B" w:rsidRDefault="005C7F0B" w:rsidP="005C7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01" w:rsidRPr="00AD1D01" w:rsidRDefault="00AD1D01" w:rsidP="005C7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D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предназначен для тех, кто планирует работать в сфере управления интеллектуальной собственностью; для тех, то хочет получить базовые знания по ИС; для тех, кто производит ИС в различных формах и хочет более глубоко понять эффективное управление и защиту прав ИС.</w:t>
      </w:r>
    </w:p>
    <w:p w:rsidR="00AD1D01" w:rsidRPr="00AD1D01" w:rsidRDefault="00AD1D01" w:rsidP="00D046E7">
      <w:pPr>
        <w:pStyle w:val="a3"/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01" w:rsidRPr="00D046E7" w:rsidRDefault="00AD1D01" w:rsidP="00AD1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E7">
        <w:rPr>
          <w:rFonts w:ascii="Times New Roman" w:hAnsi="Times New Roman" w:cs="Times New Roman"/>
          <w:b/>
          <w:sz w:val="28"/>
          <w:szCs w:val="28"/>
        </w:rPr>
        <w:t>Учебное пособие по интеллектуальной собственности для начинающих;</w:t>
      </w:r>
    </w:p>
    <w:p w:rsidR="00AD1D01" w:rsidRDefault="00AD1D01" w:rsidP="00AD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01">
        <w:rPr>
          <w:rFonts w:ascii="Times New Roman" w:hAnsi="Times New Roman" w:cs="Times New Roman"/>
          <w:sz w:val="24"/>
          <w:szCs w:val="24"/>
        </w:rPr>
        <w:t xml:space="preserve">Целью настоящего краткого учебного пособия для начинающих является ознакомление с кратким обзором интеллектуальной собственности и причин, по которым </w:t>
      </w:r>
      <w:r w:rsidRPr="00AD1D01">
        <w:rPr>
          <w:rFonts w:ascii="Times New Roman" w:hAnsi="Times New Roman" w:cs="Times New Roman"/>
          <w:sz w:val="24"/>
          <w:szCs w:val="24"/>
        </w:rPr>
        <w:lastRenderedPageBreak/>
        <w:t>она считается важным экономическим и культурным активом современной жизни и экономики.</w:t>
      </w: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Pr="00D04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видетельство:</w:t>
      </w: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05C42" w:rsidRDefault="00005C42" w:rsidP="00AD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прохождение обучения, не выдается.</w:t>
      </w:r>
    </w:p>
    <w:p w:rsidR="00D046E7" w:rsidRPr="00AD1D01" w:rsidRDefault="00D046E7" w:rsidP="00AD1D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1D01" w:rsidRPr="00D046E7" w:rsidRDefault="00AD1D01" w:rsidP="00AD1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E7">
        <w:rPr>
          <w:rFonts w:ascii="Times New Roman" w:hAnsi="Times New Roman" w:cs="Times New Roman"/>
          <w:b/>
          <w:sz w:val="28"/>
          <w:szCs w:val="28"/>
        </w:rPr>
        <w:t>Введение в договор о патентной кооперации;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DL101PCT включает в себя введение и общий обзор Договора о патентной кооперации (PCT) ― международной системы, которая облегчает получение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тентов в глобальном масштабе.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курс был создан специалистами ВОИС по Договору о патентной кооперации (PCT) с использованием педагогической методики дистанционного обучения, разработанной Академией ВОИС.  На протяжении всего курса стратегически размещены тесты для самопроверки, позволяющие оценить понимание материала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 в обучении. </w:t>
      </w: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учебным материалам курса предоставляются ссылки на конкретные справочные документы, такие как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тексты и другие официальные документы ВОИС. 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методика всех вводных курсов общего характера организованы таким образом, чтобы служить дополнением к самостоятельному обучению.  Поэтому участники имеют возможность знакомиться с учебными материалами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в удобном для них ритме.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Программа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46E7" w:rsidRP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DL101PCT включает в себя четырнадцать модулей:</w:t>
      </w: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1:  Что такое PCT?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2: В чем эффективность от использования РСТ?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3: Составление заявки РСТ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4: Подача заявки РСТ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5: Электронные услуги РСТ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6: Агенты и общие представители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7: Отчёт о международном поиске (ОМП) (International Search Report) и письменное сообщение Международного поискового органа (МПО) (Written opinion of the ISA)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8: Международная публикация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9: Международная предварительная экспертиза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10: Переход на национальную фазу.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11: Особые процедуры международной фазы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12: Процедуры для изобретений в области биотехнологии</w:t>
      </w:r>
    </w:p>
    <w:p w:rsidR="00D046E7" w:rsidRP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13: Доступ третьих лиц к делу заявки РСТ</w:t>
      </w:r>
    </w:p>
    <w:p w:rsidR="00D046E7" w:rsidRDefault="00D046E7" w:rsidP="00005C4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14: Перспективы PCT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Итоговая оценка и сертификат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курс целиком предназначен для самостоятельного изучения.  После успешного прохождения предусмотренных в курсе тестов может быть сформи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 электронный сертификат.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6E7" w:rsidRPr="00D046E7" w:rsidRDefault="00D046E7" w:rsidP="00D0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курс открыт для всех, кто хотел бы получить общее представление о системе PCT.</w:t>
      </w:r>
    </w:p>
    <w:p w:rsidR="00D046E7" w:rsidRDefault="00D046E7" w:rsidP="00D046E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1D01" w:rsidRPr="00D046E7" w:rsidRDefault="00AD1D01" w:rsidP="00AD1D0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E7">
        <w:rPr>
          <w:rFonts w:ascii="Times New Roman" w:hAnsi="Times New Roman" w:cs="Times New Roman"/>
          <w:b/>
          <w:sz w:val="28"/>
          <w:szCs w:val="28"/>
        </w:rPr>
        <w:t>Использование патентной информации.</w:t>
      </w:r>
    </w:p>
    <w:p w:rsidR="00005C42" w:rsidRDefault="00D046E7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электронного обучения представляет собой интерактивный инструмент обучения основам патентной документации, стратегиям патентного поиска, а также патентному анализу и различным вариантам его применения. Он включает учебные материалы, сценарии и упражнения, которые должны помочь пользователям попол</w:t>
      </w:r>
      <w:r w:rsid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и проверить свои знания.</w:t>
      </w: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42" w:rsidRDefault="00D046E7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курс электронного обучения предназначен для учащихся на разных стадиях обучения – от начального до углубленного обучения, – предусматривает самостоятельное обучение и включает проверочные задания, позволяющие каждому из участников проверять свои знания и способность понимать пр</w:t>
      </w:r>
      <w:r w:rsid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 на разных стадиях курса.</w:t>
      </w: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42" w:rsidRDefault="00D046E7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электронного обучения может использоваться для индивидуального или группового обучения участников с разными уровнями подготовки – от базового до промежуточного, – в том числе студентов и научных работников, субъектов малого и среднего предпринимательства и должностных лиц государственных учреждений. Он также служит дополнением обучения без отрыва от работы в рамках программы Центров поддержки технол</w:t>
      </w:r>
      <w:r w:rsid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огии и инноваций (ЦПТИ) ВОИС.</w:t>
      </w: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42" w:rsidRDefault="00D046E7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по завершении этого курса обучения не предусмотрен. Периодическая самооценка спланирована в рамках курса электронного обучения таким образом, чтобы участники могли оценивать уровень своих знаний и свою способность применять понятия и ключевые факты, усв</w:t>
      </w:r>
      <w:r w:rsid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аиваемые в процессе обучения.</w:t>
      </w: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Pr="00D046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видетельство:</w:t>
      </w: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42" w:rsidRDefault="00D046E7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выбирать для себя подходящее время и устанавливать периодичность обучения. Предполагается, что с материалом курса можно ознакомит</w:t>
      </w:r>
      <w:r w:rsidR="00005C42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примерно за восемь часов. Выдается электронное свидетельство.</w:t>
      </w: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C42" w:rsidRPr="00005C42" w:rsidRDefault="00005C42" w:rsidP="00005C4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01" w:rsidRDefault="00AD1D01" w:rsidP="00AD1D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сроками регистрации на курсы следите на сайте Академии ВОИС по ссылке </w:t>
      </w:r>
      <w:hyperlink r:id="rId5" w:history="1">
        <w:r w:rsidRPr="00C5562F">
          <w:rPr>
            <w:rStyle w:val="a4"/>
            <w:rFonts w:ascii="Times New Roman" w:hAnsi="Times New Roman" w:cs="Times New Roman"/>
            <w:sz w:val="28"/>
            <w:szCs w:val="28"/>
          </w:rPr>
          <w:t>https://welc.wipo.int/acc/index.jsf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0F1" w:rsidRPr="009E20F1" w:rsidRDefault="009E20F1" w:rsidP="00AD1D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справочной информацией обращаться в отдел патентно-технической документации (ауд. 301), т.: (391)211-36-39,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20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6761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A6761" w:rsidRPr="00FA6761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FA6761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A6761" w:rsidRPr="00FA6761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FA6761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A6761" w:rsidRPr="00FA6761">
        <w:rPr>
          <w:rStyle w:val="a4"/>
          <w:rFonts w:ascii="Times New Roman" w:hAnsi="Times New Roman" w:cs="Times New Roman"/>
          <w:sz w:val="28"/>
          <w:szCs w:val="28"/>
        </w:rPr>
        <w:instrText>:</w:instrText>
      </w:r>
      <w:r w:rsidR="00FA6761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pto</w:instrText>
      </w:r>
      <w:r w:rsidR="00FA6761" w:rsidRPr="00FA6761">
        <w:rPr>
          <w:rStyle w:val="a4"/>
          <w:rFonts w:ascii="Times New Roman" w:hAnsi="Times New Roman" w:cs="Times New Roman"/>
          <w:sz w:val="28"/>
          <w:szCs w:val="28"/>
        </w:rPr>
        <w:instrText>@</w:instrText>
      </w:r>
      <w:r w:rsidR="00FA6761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kraslib</w:instrText>
      </w:r>
      <w:r w:rsidR="00FA6761" w:rsidRPr="00FA6761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FA6761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A6761" w:rsidRPr="00FA6761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FA6761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725556">
        <w:rPr>
          <w:rStyle w:val="a4"/>
          <w:rFonts w:ascii="Times New Roman" w:hAnsi="Times New Roman" w:cs="Times New Roman"/>
          <w:sz w:val="28"/>
          <w:szCs w:val="28"/>
          <w:lang w:val="en-US"/>
        </w:rPr>
        <w:t>pto</w:t>
      </w:r>
      <w:r w:rsidRPr="00725556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725556">
        <w:rPr>
          <w:rStyle w:val="a4"/>
          <w:rFonts w:ascii="Times New Roman" w:hAnsi="Times New Roman" w:cs="Times New Roman"/>
          <w:sz w:val="28"/>
          <w:szCs w:val="28"/>
          <w:lang w:val="en-US"/>
        </w:rPr>
        <w:t>kraslib</w:t>
      </w:r>
      <w:r w:rsidRPr="0072555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725556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761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0F1" w:rsidRDefault="009E20F1" w:rsidP="00AD1D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1" w:rsidRDefault="009E20F1" w:rsidP="00AD1D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1" w:rsidRDefault="009E20F1" w:rsidP="00AD1D0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F1" w:rsidRPr="009E20F1" w:rsidRDefault="009E20F1" w:rsidP="009E20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20F1" w:rsidRPr="009E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6345"/>
    <w:multiLevelType w:val="multilevel"/>
    <w:tmpl w:val="571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F3309"/>
    <w:multiLevelType w:val="multilevel"/>
    <w:tmpl w:val="3054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03B52"/>
    <w:multiLevelType w:val="hybridMultilevel"/>
    <w:tmpl w:val="9858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5B"/>
    <w:rsid w:val="00005C42"/>
    <w:rsid w:val="004D7D26"/>
    <w:rsid w:val="005C7F0B"/>
    <w:rsid w:val="009E20F1"/>
    <w:rsid w:val="00AD1D01"/>
    <w:rsid w:val="00CC265B"/>
    <w:rsid w:val="00D046E7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167F5-7B6C-483B-9638-AA38CA3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D0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D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1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lc.wipo.int/acc/index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Дорогавцева Анастасия</dc:creator>
  <cp:keywords/>
  <dc:description/>
  <cp:lastModifiedBy>Дорогавцева Анастасия</cp:lastModifiedBy>
  <cp:revision>5</cp:revision>
  <dcterms:created xsi:type="dcterms:W3CDTF">2022-08-29T04:57:00Z</dcterms:created>
  <dcterms:modified xsi:type="dcterms:W3CDTF">2022-08-29T05:39:00Z</dcterms:modified>
</cp:coreProperties>
</file>