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64" w:rsidRDefault="002D2E6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D2E64" w:rsidRDefault="002D2E6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D2E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2E64" w:rsidRDefault="002D2E64">
            <w:pPr>
              <w:pStyle w:val="ConsPlusNormal"/>
            </w:pPr>
            <w:r>
              <w:t>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2E64" w:rsidRDefault="002D2E64">
            <w:pPr>
              <w:pStyle w:val="ConsPlusNormal"/>
              <w:jc w:val="right"/>
            </w:pPr>
            <w:r>
              <w:t>N 8-3610</w:t>
            </w:r>
          </w:p>
        </w:tc>
      </w:tr>
    </w:tbl>
    <w:p w:rsidR="002D2E64" w:rsidRDefault="002D2E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jc w:val="center"/>
      </w:pPr>
      <w:r>
        <w:t>ЗАКОНОДАТЕЛЬНОЕ СОБРАНИЕ КРАСНОЯРСКОГО КРАЯ</w:t>
      </w:r>
    </w:p>
    <w:p w:rsidR="002D2E64" w:rsidRDefault="002D2E64">
      <w:pPr>
        <w:pStyle w:val="ConsPlusTitle"/>
        <w:jc w:val="center"/>
      </w:pPr>
    </w:p>
    <w:p w:rsidR="002D2E64" w:rsidRDefault="002D2E64">
      <w:pPr>
        <w:pStyle w:val="ConsPlusTitle"/>
        <w:jc w:val="center"/>
      </w:pPr>
      <w:r>
        <w:t>ЗАКОН</w:t>
      </w:r>
    </w:p>
    <w:p w:rsidR="002D2E64" w:rsidRDefault="002D2E64">
      <w:pPr>
        <w:pStyle w:val="ConsPlusTitle"/>
        <w:jc w:val="center"/>
      </w:pPr>
    </w:p>
    <w:p w:rsidR="002D2E64" w:rsidRDefault="002D2E64">
      <w:pPr>
        <w:pStyle w:val="ConsPlusTitle"/>
        <w:jc w:val="center"/>
      </w:pPr>
      <w:r>
        <w:t>КРАСНОЯРСКОГО КРАЯ</w:t>
      </w:r>
    </w:p>
    <w:p w:rsidR="002D2E64" w:rsidRDefault="002D2E64">
      <w:pPr>
        <w:pStyle w:val="ConsPlusTitle"/>
        <w:jc w:val="center"/>
      </w:pPr>
    </w:p>
    <w:p w:rsidR="002D2E64" w:rsidRDefault="002D2E64">
      <w:pPr>
        <w:pStyle w:val="ConsPlusTitle"/>
        <w:jc w:val="center"/>
      </w:pPr>
      <w:r>
        <w:t>О ПРОТИВОДЕЙСТВИИ КОРРУПЦИИ В КРАСНОЯРСКОМ КРАЕ</w:t>
      </w:r>
    </w:p>
    <w:p w:rsidR="002D2E64" w:rsidRDefault="002D2E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D2E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2E64" w:rsidRDefault="002D2E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E64" w:rsidRDefault="002D2E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Красноярского края от 10.06.2010 </w:t>
            </w:r>
            <w:hyperlink r:id="rId6" w:history="1">
              <w:r>
                <w:rPr>
                  <w:color w:val="0000FF"/>
                </w:rPr>
                <w:t>N 10-4709</w:t>
              </w:r>
            </w:hyperlink>
            <w:r>
              <w:rPr>
                <w:color w:val="392C69"/>
              </w:rPr>
              <w:t>,</w:t>
            </w:r>
          </w:p>
          <w:p w:rsidR="002D2E64" w:rsidRDefault="002D2E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04.04.2013 </w:t>
            </w:r>
            <w:hyperlink r:id="rId7" w:history="1">
              <w:r>
                <w:rPr>
                  <w:color w:val="0000FF"/>
                </w:rPr>
                <w:t>N 4-1182</w:t>
              </w:r>
            </w:hyperlink>
            <w:r>
              <w:rPr>
                <w:color w:val="392C69"/>
              </w:rPr>
              <w:t xml:space="preserve">, от 24.12.2015 </w:t>
            </w:r>
            <w:hyperlink r:id="rId8" w:history="1">
              <w:r>
                <w:rPr>
                  <w:color w:val="0000FF"/>
                </w:rPr>
                <w:t>N 9-4036</w:t>
              </w:r>
            </w:hyperlink>
            <w:r>
              <w:rPr>
                <w:color w:val="392C69"/>
              </w:rPr>
              <w:t xml:space="preserve">, от 21.04.2016 </w:t>
            </w:r>
            <w:hyperlink r:id="rId9" w:history="1">
              <w:r>
                <w:rPr>
                  <w:color w:val="0000FF"/>
                </w:rPr>
                <w:t>N 10-4437</w:t>
              </w:r>
            </w:hyperlink>
            <w:r>
              <w:rPr>
                <w:color w:val="392C69"/>
              </w:rPr>
              <w:t>,</w:t>
            </w:r>
          </w:p>
          <w:p w:rsidR="002D2E64" w:rsidRDefault="002D2E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10" w:history="1">
              <w:r>
                <w:rPr>
                  <w:color w:val="0000FF"/>
                </w:rPr>
                <w:t>N 4-1262</w:t>
              </w:r>
            </w:hyperlink>
            <w:r>
              <w:rPr>
                <w:color w:val="392C69"/>
              </w:rPr>
              <w:t xml:space="preserve">, от 01.11.2018 </w:t>
            </w:r>
            <w:hyperlink r:id="rId11" w:history="1">
              <w:r>
                <w:rPr>
                  <w:color w:val="0000FF"/>
                </w:rPr>
                <w:t>N 6-2131</w:t>
              </w:r>
            </w:hyperlink>
            <w:r>
              <w:rPr>
                <w:color w:val="392C69"/>
              </w:rPr>
              <w:t xml:space="preserve">, от 20.12.2018 </w:t>
            </w:r>
            <w:hyperlink r:id="rId12" w:history="1">
              <w:r>
                <w:rPr>
                  <w:color w:val="0000FF"/>
                </w:rPr>
                <w:t>N 6-2344</w:t>
              </w:r>
            </w:hyperlink>
            <w:r>
              <w:rPr>
                <w:color w:val="392C69"/>
              </w:rPr>
              <w:t>,</w:t>
            </w:r>
          </w:p>
          <w:p w:rsidR="002D2E64" w:rsidRDefault="002D2E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13" w:history="1">
              <w:r>
                <w:rPr>
                  <w:color w:val="0000FF"/>
                </w:rPr>
                <w:t>N 7-2689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jc w:val="center"/>
        <w:outlineLvl w:val="0"/>
      </w:pPr>
      <w:r>
        <w:t>Глава 1. ОБЩИЕ ПОЛОЖЕНИЯ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1. Отношения, регулируемые настоящим Законом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Настоящим Законом устанавливаются организационные и правовые механизмы противодействия коррупции в деятельности органов государственной власти, иных государственных органов Красноярского края, органов местного самоуправления, краевых государственных и муниципальных учреждений.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Красноярского края от 04.04.2013 N 4-1182)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2. Понятия, определение которых не приведено в настоящем Законе, используются в настоящем Законе в значении, которое указано в определениях, закрепленных в Федеральном </w:t>
      </w:r>
      <w:hyperlink r:id="rId15" w:history="1">
        <w:r>
          <w:rPr>
            <w:color w:val="0000FF"/>
          </w:rPr>
          <w:t>законе</w:t>
        </w:r>
      </w:hyperlink>
      <w:r>
        <w:t xml:space="preserve"> "О противодействии коррупции", иных федеральных законах, законах края, а в случае отсутствия таких определений - в значении, которое вытекает из положений федеральных законов и законов края.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2. Основные задачи органов государственной власти, иных государственных органов Красноярского края, органов местного самоуправления в сфере противодействия коррупции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Основными задачами органов государственной власти, иных государственных органов Красноярского края, органов местного самоуправления в сфере противодействия коррупции являются: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устранение условий, порождающих коррупцию и способствующих ее распространению в деятельности органов государственной власти, иных государственных органов Красноярского края, органов местного самоуправления;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стимулирование противодействия коррупции лицами, замещающими государственные должности Красноярского края, и государственными гражданскими служащими Красноярского края, лицами, замещающими муниципальные должности, и муниципальными служащими;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в) создание дополнительных форм и средств контроля за осуществлением лицами, занимающими государственные и муниципальные должности, и государственными и </w:t>
      </w:r>
      <w:r>
        <w:lastRenderedPageBreak/>
        <w:t>муниципальными служащими своих служебных полномочий;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г) обеспечение неотвратимости ответственности для лиц, совершающих коррупционные правонарушения;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д) дебюрократизация управленческих процедур, устранение необоснованных административных препятствий (запретов и ограничений) для граждан и юридических лиц;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е) вовлечение институтов гражданского общества и непосредственно граждан в деятельность по противодействию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ж) формирование общественной нетерпимости по отношению к коррупционным действиям.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3. Правовая основа и принципы противодействия коррупции в органах государственной власти, иных государственных органах Красноярского края, органах местного самоуправления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 xml:space="preserve">1. Правовую основу противодействия коррупции в органах государственной власти, иных государственных органах Красноярского края, органах местного самоуправления составляют </w:t>
      </w:r>
      <w:hyperlink r:id="rId17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 и международные договоры Российской Федерации, федеральное законодательство, </w:t>
      </w:r>
      <w:hyperlink r:id="rId18" w:history="1">
        <w:r>
          <w:rPr>
            <w:color w:val="0000FF"/>
          </w:rPr>
          <w:t>Устав</w:t>
        </w:r>
      </w:hyperlink>
      <w:r>
        <w:t xml:space="preserve"> края, настоящий Закон, другие законы и иные нормативные правовые акты края, правовые акты органов местного самоуправления.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Красноярского края от 18.04.2019 N 7-2689)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Предупреждение коррупции в органах государственной власти, иных государственных органах Красноярского края, органах местного самоуправления осуществляется на основе принципов, установленных федеральными законами.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jc w:val="center"/>
        <w:outlineLvl w:val="0"/>
      </w:pPr>
      <w:r>
        <w:t>Глава 2. ОРГАНИЗАЦИОННЫЕ ОСНОВЫ ПРОТИВОДЕЙСТВИЯ</w:t>
      </w:r>
    </w:p>
    <w:p w:rsidR="002D2E64" w:rsidRDefault="002D2E64">
      <w:pPr>
        <w:pStyle w:val="ConsPlusTitle"/>
        <w:jc w:val="center"/>
      </w:pPr>
      <w:r>
        <w:t>КОРРУПЦИИ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4. Компетенция органов государственной власти, иных государственных органов Красноярского края в области противодействия коррупции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Законодательное Собрание Красноярского края: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устанавливает организационные и правовые механизмы действий органов государственной власти, иных государственных органов Красноярского края по противодействию коррупции;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а.1) утверждает порядок сообщения депутатами Законодательного Собрания края, осуществляющими свои полномочия на профессиональной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реализации;</w:t>
      </w:r>
    </w:p>
    <w:p w:rsidR="002D2E64" w:rsidRDefault="002D2E64">
      <w:pPr>
        <w:pStyle w:val="ConsPlusNormal"/>
        <w:jc w:val="both"/>
      </w:pPr>
      <w:r>
        <w:t xml:space="preserve">(пп. "а.1"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Красноярского края от 19.12.2017 N 4-1262)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осуществляет контроль за соблюдением и исполнением настоящего Закона;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осуществляет иные полномочия, предусмотренные федеральными законами, настоящим Законом, иными законами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Губернатор Красноярского края: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определяет основные направления и мероприятия по противодействию коррупции органами государственной власти, иными государственными органами Красноярского края;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определяет уполномоченный государственный орган Красноярского края по профилактике коррупционных и иных правонарушений;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образует комиссию по координации работы по противодействию коррупции в Красноярском крае;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в.1) утверждает порядок сообщения лицами, замещающими государственные должности Красноярского края (за исключением лиц, замещающих государственные должности в Законодательном Собрании края, и мировых судей), государственными гражданскими служащими Красноярского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полномочий по замещаемой государственной должности Красноярского края, с исполнением должностных (служебных) обязанностей, сдачи и оценки подарка, реализации (выкупа) и зачисления средств, вырученных от его реализации;</w:t>
      </w:r>
    </w:p>
    <w:p w:rsidR="002D2E64" w:rsidRDefault="002D2E64">
      <w:pPr>
        <w:pStyle w:val="ConsPlusNormal"/>
        <w:jc w:val="both"/>
      </w:pPr>
      <w:r>
        <w:t xml:space="preserve">(пп. "в.1"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Красноярского края от 19.12.2017 N 4-1262)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г) осуществляет иные полномочия, предусмотренные федеральными законами, настоящим Законом, иными законами края.</w:t>
      </w:r>
    </w:p>
    <w:p w:rsidR="002D2E64" w:rsidRDefault="002D2E64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Правительство Красноярского края организует исполнение мер по противодействию коррупции в органах исполнительной власти Красноярского края.</w:t>
      </w:r>
    </w:p>
    <w:p w:rsidR="002D2E64" w:rsidRDefault="002D2E64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4. Счетная палата Красноярского края в пределах своих полномочий обеспечивает противодействие коррупции 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края "О Счетной палате Красноярского края".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5.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5. Участие органов местного самоуправления в противодействии коррупции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Органы местного самоуправления участвуют в реализации мер по противодействию коррупции в соответствии с полномочиями, установленными федеральным законодательством и законодательством Красноярского края, в том числе проводят антикоррупционную экспертизу муниципальных нормативных правовых актов и проектов муниципальных нормативных правовых актов.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Красноярского края от 18.04.2019 N 7-2689)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Органы местного самоуправления могут принимать муниципальные программы по противодействию коррупции или планы по противодействию коррупции, проводить антикоррупционный мониторинг, участвовать в формировании в обществе нетерпимости к коррупционному поведению, организовывать информирование граждан о фактах коррупции и о мероприятиях по противодействию коррупции, создавать совещательные органы по противодействию коррупции.</w:t>
      </w:r>
    </w:p>
    <w:p w:rsidR="002D2E64" w:rsidRDefault="002D2E64">
      <w:pPr>
        <w:pStyle w:val="ConsPlusNormal"/>
        <w:jc w:val="both"/>
      </w:pPr>
      <w:r>
        <w:t xml:space="preserve">(в ред. Законов Красноярского края от 21.04.2016 </w:t>
      </w:r>
      <w:hyperlink r:id="rId27" w:history="1">
        <w:r>
          <w:rPr>
            <w:color w:val="0000FF"/>
          </w:rPr>
          <w:t>N 10-4437</w:t>
        </w:r>
      </w:hyperlink>
      <w:r>
        <w:t xml:space="preserve">, от 18.04.2019 </w:t>
      </w:r>
      <w:hyperlink r:id="rId28" w:history="1">
        <w:r>
          <w:rPr>
            <w:color w:val="0000FF"/>
          </w:rPr>
          <w:t>N 7-2689</w:t>
        </w:r>
      </w:hyperlink>
      <w:r>
        <w:t>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6. Комиссия по координации работы по противодействию коррупции в Красноярском крае</w:t>
      </w:r>
    </w:p>
    <w:p w:rsidR="002D2E64" w:rsidRDefault="002D2E64">
      <w:pPr>
        <w:pStyle w:val="ConsPlusNormal"/>
        <w:ind w:firstLine="540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- комиссия по координации работы по противодействию коррупции в Красноярском крае (далее - комиссия), действующая на основании Положения о комиссии, утвержденного Губернатором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Основными задачами комиссии являются: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подготовка предложений Губернатору Красноярского края о реализации государственной политики в области противодействия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организация обеспечения исполнения решений Совета при Президенте Российской Федерации по противодействию коррупции и его президиума на территории края;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обеспечение координации деятельности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г) обеспечение согласованных действий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самоуправления,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д) обеспечение взаимодействия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Красноярском крае;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Администрацией Губернатора Красноярского края, Правительством Красноярского края, иными органами исполнительной власти Красноярского края и органами местного самоуправления работе по противодействию коррупции.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Комиссия в целях выполнения возложенных на нее задач осуществляет следующие полномочия: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подготавливает предложения по совершенствованию законодательства о противодействии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г) организует подготовку проектов нормативных правовых актов Красноярского края по вопросам противодействия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д) организует разработку программы противодействия коррупции и разработку программ (планов) по профилактике коррупции органов исполнительной власти Красноярского края,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 (планами);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е) рассматривает вопросы в отношении лиц, замещающих государственные должности Красноярского края, для которых федеральными законами не предусмотрено иное, касающиеся соблюдения запретов, ограничений и иных требований, установленных в целях противодействия коррупции, в том числе вопросы урегулирования конфликта интересов;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ж)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з) оказывает содействие развитию общественного контроля за реализацией программы противодействия коррупции, программ (планов) органов исполнительной власти;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и) осуществляет подготовку ежегодного доклада о деятельности в области противодействия коррупции, обеспечивает его размещение на едином краевом портале "Красноярский край", опубликование в средствах массовой информации и направление в федеральные государственные органы (по их запросам).</w:t>
      </w:r>
    </w:p>
    <w:p w:rsidR="002D2E64" w:rsidRDefault="002D2E64">
      <w:pPr>
        <w:pStyle w:val="ConsPlusNormal"/>
        <w:spacing w:before="220"/>
        <w:ind w:firstLine="540"/>
        <w:jc w:val="both"/>
      </w:pPr>
      <w:bookmarkStart w:id="0" w:name="P96"/>
      <w:bookmarkEnd w:id="0"/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для которых федеральными законами не предусмотрено иное, рассматривая вопросы, касающиеся соблюдения ими запретов, ограничений и иных требований, установленных в целях противодействия коррупции, в том числе об урегулировании конфликта интересов.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5. Порядок рассмотрения комиссией вопросов, указанных в </w:t>
      </w:r>
      <w:hyperlink w:anchor="P96" w:history="1">
        <w:r>
          <w:rPr>
            <w:color w:val="0000FF"/>
          </w:rPr>
          <w:t>пункте 4</w:t>
        </w:r>
      </w:hyperlink>
      <w:r>
        <w:t xml:space="preserve"> настоящей статьи, утверждается Губернатором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6. Основанием для рассмотрения комиссией вопросов, указанных в </w:t>
      </w:r>
      <w:hyperlink w:anchor="P96" w:history="1">
        <w:r>
          <w:rPr>
            <w:color w:val="0000FF"/>
          </w:rPr>
          <w:t>пункте 4</w:t>
        </w:r>
      </w:hyperlink>
      <w:r>
        <w:t xml:space="preserve"> настоящей статьи, являются: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а) решение председателя комиссии, принятое на основании материалов проверок соблюдения лицами, указанными в </w:t>
      </w:r>
      <w:hyperlink w:anchor="P96" w:history="1">
        <w:r>
          <w:rPr>
            <w:color w:val="0000FF"/>
          </w:rPr>
          <w:t>пункте 4</w:t>
        </w:r>
      </w:hyperlink>
      <w:r>
        <w:t xml:space="preserve"> настоящей статьи, запретов, ограничений и требований, установленных в целях противодействия коррупции, в том числе требований о предотвращении и (или) урегулировании конфликта интересов, либо иных материалов, поступивших в комиссию, о нарушении ими запретов, ограничений и требований, установленных в целях противодействия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б) поступившее на имя председателя комиссии заявление лица, указанного в </w:t>
      </w:r>
      <w:hyperlink w:anchor="P96" w:history="1">
        <w:r>
          <w:rPr>
            <w:color w:val="0000FF"/>
          </w:rPr>
          <w:t>пункте 4</w:t>
        </w:r>
      </w:hyperlink>
      <w:r>
        <w:t xml:space="preserve"> настоящей статьи,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в) поступившее на имя председателя комиссии заявление лица, указанного в </w:t>
      </w:r>
      <w:hyperlink w:anchor="P96" w:history="1">
        <w:r>
          <w:rPr>
            <w:color w:val="0000FF"/>
          </w:rPr>
          <w:t>пункте 4</w:t>
        </w:r>
      </w:hyperlink>
      <w:r>
        <w:t xml:space="preserve"> настоящей статьи, о невозможности выполнить требования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7. Положение о проверке соблюдения лицами, указанными в </w:t>
      </w:r>
      <w:hyperlink w:anchor="P96" w:history="1">
        <w:r>
          <w:rPr>
            <w:color w:val="0000FF"/>
          </w:rPr>
          <w:t>пункте 4</w:t>
        </w:r>
      </w:hyperlink>
      <w:r>
        <w:t xml:space="preserve"> настоящей статьи, запретов, ограничений и требований, установленных в целях противодействия коррупции, утверждается Губернатором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Председателем комиссии по должности является Губернатор Красноярского края или лицо, временно исполняющее его обязанности.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 состав комиссии могут входить лица, замещающие государственные должности Красноярского края, руководители органов местного самоуправления, руководители территориальных органов федеральных государственных органов, представители аппарата полномочного представителя Президента Российской Федерации в Сибирском федеральном округе, председатель Общественной палаты Красноярского края,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 При этом в состав комиссии включаются кандидатуры, предложенные Законодательным Собранием Красноярского края, в количестве не менее одной трети от общего состава комиссии и не менее одной кандидатуры, предложенной палатой правозащитных организаций Гражданской ассамблеи Красноярского края.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Красноярского края от 01.11.2018 N 6-2131)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9. Персональный состав комиссии утверждается Губернатором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10. Все члены комиссии при принятии решений обладают равными правами. Передача полномочий члена комиссии другому лицу не допускается.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7. Участие органов государственной власти, иных государственных органов Красноярского края, органов местного самоуправления в мероприятиях по противодействию коррупции, осуществляемых органами государственной власти Российской Федерации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Представители органов государственной власти, иных государственных органов Красноярского края, органов местного самоуправления могут входить в состав органов по координации деятельности в области противодействия коррупции, формируемых в порядке, установленном федеральным законодательством.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Органы государственной власти,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коррупции, оказывают этим органам помощь в данной деятельности.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jc w:val="center"/>
        <w:outlineLvl w:val="0"/>
      </w:pPr>
      <w:r>
        <w:t>Глава 3. МЕРЫ ПРОТИВОДЕЙСТВИЯ КОРРУПЦИИ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8. Система мер противодействия коррупции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Органы государственной власти, иные государственные органы Красноярского края, органы местного самоуправления противодействуют коррупции в пределах своих полномочий путем осуществления мер, предусмотренных федеральным законодательством, а также настоящим Законом, иными законами Красноярского края, нормативными правовыми актами Губернатора и Правительства Красноярского края, а также нормативными правовыми актами иных органов государственной власти и государственных органов Красноярского края, правовыми актами органов местного самоуправления.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Основными мерами по противодействию коррупции являются: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разработка и реализация программы противодействия коррупции, программ (планов) по профилактике коррупции органов государственной власти края и органов местного самоуправления;</w:t>
      </w:r>
    </w:p>
    <w:p w:rsidR="002D2E64" w:rsidRDefault="002D2E64">
      <w:pPr>
        <w:pStyle w:val="ConsPlusNormal"/>
        <w:jc w:val="both"/>
      </w:pPr>
      <w:r>
        <w:t xml:space="preserve">(пп. "а"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антикоррупционный мониторинг;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проведение антикоррупционной экспертизы нормативных правовых актов и их проектов;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г) внедрение антикоррупционных стандартов во всех сферах государственного и муниципального управления;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д) оптимизация системы закупок для государственных и муниципальных нужд;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е) внедрение антикоррупционных механизмов в рамках реализации кадровой политики;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ж) антикоррупционные образование и пропаганда;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з) регулярное освещение в средствах массовой информации вопросов состояния коррупции и реализации мер по противодействию коррупции в Красноярском крае;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и) содействие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9. Антикоррупционный мониторинг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Антикоррупционный мониторинг включает в себя выявление, исследование и оценку: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явлений, порождающих коррупцию и способствующих ее распространению;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состояния и распространенности коррупции;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достаточности и эффективности предпринимаемых мер по противодействию коррупции.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Антикоррупционный мониторинг может проводиться применительно к деятельности всех органов государственной власти, иных государственных органов Красноярского края, органов местного самоуправления, групп данных органов, отдельных органов, государственных унитарных предприятий и государственных учреждений края, муниципальных предприятий и учреждений, сферам деятельности указанных органов, предприятий, учреждений.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4. Антикоррупционный мониторинг проводится по решению Законодательного Собрания Красноярского края или Губернатора Красноярского края. Методика проведения антикоррупционного мониторинга и план мероприятий утверждаются органом государственной власти края, принявшим решение о проведении антикоррупционного мониторинга.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5. Лицам, проводящим антикоррупционный мониторинг, обеспечивается доступ ко всем документам органов государственной власти, иных государственных органов Красноярского края, органов местного самоуправления, государственных унитарных предприятий и государственных учреждений края, муниципальных унитарных предприятий и муниципальных учреждений, кроме тех документов, доступ к которым ограничен в соответствии с федеральным законодательством.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6.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"Красноярский край" в информационно-телекоммуникационной сети Интернет.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10. Антикоррупционная экспертиза нормативных правовых актов и их проектов</w:t>
      </w:r>
    </w:p>
    <w:p w:rsidR="002D2E64" w:rsidRDefault="002D2E64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Антикоррупционная экспертиза проводится в отношении нормативных правовых актов (проектов нормативных правовых актов) в целях выявления коррупциогенных факторов - положений нормативных правовых актов (проектов нормативных правовых актов),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2D2E64" w:rsidRDefault="002D2E64">
      <w:pPr>
        <w:pStyle w:val="ConsPlusNormal"/>
        <w:spacing w:before="220"/>
        <w:ind w:firstLine="540"/>
        <w:jc w:val="both"/>
      </w:pPr>
      <w:bookmarkStart w:id="1" w:name="P148"/>
      <w:bookmarkEnd w:id="1"/>
      <w:r>
        <w:t>2. Антикоррупционная экспертиза нормативных правовых актов и их проектов проводится органом государственной власти, иным государственным органом Красноярского края, к ведению которого относится принятие (изменение, дополнение или отмена) соответствующего нормативного правового акта, в порядке, установленном нормативным правовым актом соответствующего органа государственной власти, иного государственного органа Красноярского края, и согласно методике, определенной Правительством Российской Федерации.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4. Антикоррупционная экспертиза нормативных правовых актов, принятых реорганизованными и (или) упраздненными органами государственной власти, иными государственными органами Красноярского края (далее - реорганизованные и (или) упраздненные органы), проводится при мониторинге применения данных нормативных правовых актов: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органами государственной власти, иными государственными органами Красноярского края, которым переданы полномочия реорганизованных и (или) упраздненных органов;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органами государственной власти, иными государственными органами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в случае если полномочия реорганизованных и (или) упраздненных органов не переданы.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5. При выявлении в нормативных правовых актах реорганизованных и (или) упраздненных органов коррупциогенных факторов органы государственной власти, иные государственные органы Красноярского края, которым переданы полномочия реорганизованных и (или) упраздненных органов, либо органы государственной власти, иные государственные органы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органов коррупциогенных факторов.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6.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порядке, предусмотренном </w:t>
      </w:r>
      <w:hyperlink w:anchor="P148" w:history="1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 случае выявления коррупциогенных факторов информация о результатах такой антикоррупционной экспертизы направляется в орган государственной власти, иной государственный орган Красноярского края, в компетенцию которого входит принятие (изменение, дополнение или отмена) соответствующего нормативного правового акта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7.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(проектов нормативных правовых актов) в соответствии со </w:t>
      </w:r>
      <w:hyperlink r:id="rId34" w:history="1">
        <w:r>
          <w:rPr>
            <w:color w:val="0000FF"/>
          </w:rPr>
          <w:t>статьей 5</w:t>
        </w:r>
      </w:hyperlink>
      <w: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Красноярского края от 20.12.2018 N 6-2344)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11. Антикоррупционные стандарты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Органы государственной власти, иные государственные органы Красноярского края устанавливают антикоррупционные стандарты - единую систему запретов, ограничений и дозволений, обеспечивающих предупреждение коррупции в соответствующей области.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 w:history="1">
        <w:r>
          <w:rPr>
            <w:color w:val="0000FF"/>
          </w:rPr>
          <w:t>Закон</w:t>
        </w:r>
      </w:hyperlink>
      <w:r>
        <w:t xml:space="preserve"> Красноярского края от 21.04.2016 N 10-4437.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В обязательном порядке антикоррупционные стандарты устанавливаются на основе федерального законодательства для областей: закупок для государственных нужд края, управления и распоряжения объектами государственной собственности, в том числе их приватизации, совершения с ними сделок, предоставления мер государственной поддержки, выдачи гражданам и юридическим лицам разрешений, принятия решений о распределении ограниченного ресурса (квоты, участки недр и др.), подбора кадров государственной гражданской службы края, замещения должностей государственных гражданских служащих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Антикоррупционные стандарты распространяют свое действие на органы государственной власти, иные государственные органы Красноярского края, государственные унитарные предприятия и государственные учреждения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4. Антикоррупционные стандарты могут разрабатываться и внедряться в форме кодексов поведения лиц, занимающих государственные должности Красноярского края, государственных служащих, работников государственных предприятий и государственных учреждений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5. Антикоррупционные стандарты размещаются на едином краевом портале "Красноярский край" в информационно-телекоммуникационной сети Интернет.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12. Оптимизация системы закупок для государственных и муниципальных нужд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Оптимизация системы закупок для государственных и муниципальных нужд включает в себя: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обеспечение добросовестности, открытости и объективности при закупке товаров, работ, услуг для обеспечения государственных или муниципальных нужд;</w:t>
      </w:r>
    </w:p>
    <w:p w:rsidR="002D2E64" w:rsidRDefault="002D2E64">
      <w:pPr>
        <w:pStyle w:val="ConsPlusNormal"/>
        <w:jc w:val="both"/>
      </w:pPr>
      <w:r>
        <w:t xml:space="preserve">(п. "а"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проведение исследований цен на товары (услуги, работы) по заключаемым контрактам;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содействие свободной добросовестной конкуренции поставщиков (исполнителей, подрядчиков) товаров (услуг, работ).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13. Внедрение антикоррупционных механизмов в рамках реализации кадровой политики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Внедрение антикоррупционных механизмов в рамках реализации кадровой политики в органах государственной власти, иных государственных органах Красноярского края, в органах местного самоуправления, в краевых государственных и муниципальных учреждениях осуществляется путем: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Красноярского края от 04.04.2013 N 4-1182)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а) мониторинга конкурсного замещения вакантных должностей;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б) представления в установленном порядке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лицами, претендующими на замещение государственных должностей Красноярского края, муниципальных должностей, должностей государственной гражданской службы Красноярского края, должностей муниципальной службы, поступающими на должность руководителя краевого государственного (муниципального) учреждения, а также лицами, замещающими государственные должности Красноярского края, муниципальные должности, должности государственной гражданской службы Красноярского края, должности муниципальной службы, и руководителями краевых государственных (муниципальных) учреждений;</w:t>
      </w:r>
    </w:p>
    <w:p w:rsidR="002D2E64" w:rsidRDefault="002D2E64">
      <w:pPr>
        <w:pStyle w:val="ConsPlusNormal"/>
        <w:jc w:val="both"/>
      </w:pPr>
      <w:r>
        <w:t xml:space="preserve">(п. "б"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Красноярского края от 04.04.2013 N 4-1182)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б.1) осуществления контроля в установленном порядке за соответствием расходов лиц, замещающих государственные должности Красноярского края, муниципальные должности, государственных гражданских служащих края и муниципальных служащих, расходов их супругов и несовершеннолетних детей общему доходу данных лиц и их супругов за три последних года, предшествующих совершению сделки;</w:t>
      </w:r>
    </w:p>
    <w:p w:rsidR="002D2E64" w:rsidRDefault="002D2E64">
      <w:pPr>
        <w:pStyle w:val="ConsPlusNormal"/>
        <w:jc w:val="both"/>
      </w:pPr>
      <w:r>
        <w:t xml:space="preserve">(п. "б.1"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Красноярского края от 04.04.2013 N 4-1182;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Красноярского края от 24.12.2015 N 9-4036)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в) соблюдения требований к служебному поведению и урегулирования конфликта интересов в отношении лиц, замещающих государственные должности края, должности государственной гражданской службы края, муниципальные должности, должности муниципальной службы;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в.1) соблюдения лицами, замещающими государственные должности Красноярского края, муниципальные должности, государственными гражданскими служащими Красноярского края, муниципальными служащими запретов, ограничений и иных требований, установленных в целях противодействия коррупции;</w:t>
      </w:r>
    </w:p>
    <w:p w:rsidR="002D2E64" w:rsidRDefault="002D2E64">
      <w:pPr>
        <w:pStyle w:val="ConsPlusNormal"/>
        <w:jc w:val="both"/>
      </w:pPr>
      <w:r>
        <w:t xml:space="preserve">(п. "в.1"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Красноярского края от 19.12.2017 N 4-1262)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г) внедрения в практику кадровой работы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Красноярского края от 18.04.2019 N 7-2689)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д) соблюдения иных требований к ведению кадровой работы в соответствии с федеральным законодательством.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14. Антикоррупционные образование и пропаганда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Антикоррупционные образование и пропаганда осуществляются с целью приобретения лицами, занимающими государственные должности Красноярского края, муниципальные должности, государственными и муниципальными служащими, работниками государственных и муниципальных предприятий, государственных и муниципальных учреждений, гражданами знаний об опасности и вреде коррупции и мерах противодействия ей, обобщения и распространения положительного опыта противодействия коррупции, формирования антикоррупционного мировоззрения, воспитания нетерпимого отношения к проявлениям коррупции.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Организация антикоррупционного образования и пропаганды осуществляется уполномоченным исполнительным органом (органами) государственной власти Красноярского края.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15. Освещение в средствах массовой информации вопросов состояния коррупции и реализации мер по противодействию коррупции в Красноярском крае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Вопросы состояния коррупции и реализации мер по противодействию коррупции в крае освещаются в средствах массовой информации.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Органы государственной власти, иные государственные органы Красноярского края постоянно информируют средства массовой информации о фактах коррупции и принятых по ним мерам, мероприятиях по противодействию коррупции, содействуют распространению социальной рекламы антикоррупционной направленности, инициируют выпуск тематических полос, сюжетов, организуют на едином краевом портале "Красноярский край" в информационно-телекоммуникационной сети Интернет интерактивное взаимодействие с гражданами и организациями по противодействию коррупции.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Красноярского края от 10.06.2010 N 10-4709)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16. Государственная поддержка общественных антикоррупционных инициатив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Органы государственной власти Красноярского края, иные государственные органы Красноярского края оказывают содействие общественным антикоррупционным инициативам на территории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В соответствии с федеральным законодательством, законами и иными нормативными правовыми актами края обеспечивается информационная открытость и общественный (гражданский) контроль деятельности органов государственной власти, иных государственных органов Красноярского края, государственных унитарных предприятий и учреждений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Антикоррупционные стандарты должны предусматривать привлечение представителей общественности к решению вопросов, входящих в компетенцию органов государственной власти, иных государственных органов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4. Органы государственной власти, иные государственные органы Красноярского края разрабатывают и реализуют меры поддержки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jc w:val="center"/>
        <w:outlineLvl w:val="0"/>
      </w:pPr>
      <w:r>
        <w:t>Глава 4. ПРОГРАММА ПРОТИВОДЕЙСТВИЯ КОРРУПЦИИ</w:t>
      </w:r>
    </w:p>
    <w:p w:rsidR="002D2E64" w:rsidRDefault="002D2E64">
      <w:pPr>
        <w:pStyle w:val="ConsPlusNormal"/>
        <w:jc w:val="center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17. Программа противодействия коррупции</w:t>
      </w:r>
    </w:p>
    <w:p w:rsidR="002D2E64" w:rsidRDefault="002D2E64">
      <w:pPr>
        <w:pStyle w:val="ConsPlusNormal"/>
        <w:ind w:firstLine="540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Красноярского края от 19.12.2017 N 4-1262)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1. В Красноярском крае принимается программа противодействия коррупции, предусматривающая комплекс мер, направленных на решение органами государственной власти, иными государственными органами Красноярского края основных задач в сфере противодействия коррупции.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2. Программа противодействия коррупции в Красноярском крае утверждается Губернатором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3. Разработка проекта программы противодействия коррупции в Красноярском крае осуществляется в порядке, определяемом Губернатором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4.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края, а также представляет указанный проект в Законодательное Собрание края.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Красноярского края от 01.11.2018 N 6-2131)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5.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края, в ведении которого находятся вопросы противодействия коррупции. Комитет Законодательного Собрания края, в ведении которого находятся вопросы противодействия коррупции, в течение 10 рабочих дней вправе рассмотреть проект программы противодействия коррупции в Красноярском крае и направить в комиссию свои замечания и предложения.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6. В целях исполнения мер по противодействию коррупции, предусмотренных программой противодействия коррупции в Красноярском крае, органами исполнительной власти Красноярского края разрабатываются и реализуются программы (планы) по профилактике коррупции, которые утверждаются распоряжением Правительства Красноярского края.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7. Программа противодействия коррупции в Красноярском крае размещается на едином краевом портале "Красноярский край" в информационно-телекоммуникационной сети Интернет.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>Программы (планы) по профилактике коррупции органов исполнительной власти Красноярского края размещаются на едином краевом портале "Красноярский край" или на официальных сайтах органов исполнительной власти Красноярского края в информационно-телекоммуникационной сети Интернет.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18. Отчеты о реализации программы по противодействию коррупции в Красноярском крае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bookmarkStart w:id="2" w:name="P229"/>
      <w:bookmarkEnd w:id="2"/>
      <w:r>
        <w:t>1.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власти,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год.</w:t>
      </w:r>
    </w:p>
    <w:p w:rsidR="002D2E64" w:rsidRDefault="002D2E6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2D2E64" w:rsidRDefault="002D2E64">
      <w:pPr>
        <w:pStyle w:val="ConsPlusNormal"/>
        <w:spacing w:before="220"/>
        <w:ind w:firstLine="540"/>
        <w:jc w:val="both"/>
      </w:pPr>
      <w:r>
        <w:t xml:space="preserve">2. Указанные в </w:t>
      </w:r>
      <w:hyperlink w:anchor="P229" w:history="1">
        <w:r>
          <w:rPr>
            <w:color w:val="0000FF"/>
          </w:rPr>
          <w:t>пункте 1</w:t>
        </w:r>
      </w:hyperlink>
      <w:r>
        <w:t xml:space="preserve"> настоящей статьи информация и отчет подлежат официальному опубликованию и размещению на едином краевом портале "Красноярский край" в информационно-телекоммуникационной сети Интернет. Исключение из этого требования может быть сделано только для содержащихся в отчете сведений, не подлежащих разглашению в соответствии с федеральным законодательством.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jc w:val="center"/>
        <w:outlineLvl w:val="0"/>
      </w:pPr>
      <w:r>
        <w:t>Глава 5. ЗАКЛЮЧИТЕЛЬНЫЕ ПОЛОЖЕНИЯ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Title"/>
        <w:ind w:firstLine="540"/>
        <w:jc w:val="both"/>
        <w:outlineLvl w:val="1"/>
      </w:pPr>
      <w:r>
        <w:t>Статья 19. Вступление в силу настоящего Закона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ind w:firstLine="540"/>
        <w:jc w:val="both"/>
      </w:pPr>
      <w:r>
        <w:t>Настоящий Закон вступает в силу через 10 дней после его официального опубликования.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jc w:val="right"/>
      </w:pPr>
      <w:r>
        <w:t>Губернатор</w:t>
      </w:r>
    </w:p>
    <w:p w:rsidR="002D2E64" w:rsidRDefault="002D2E64">
      <w:pPr>
        <w:pStyle w:val="ConsPlusNormal"/>
        <w:jc w:val="right"/>
      </w:pPr>
      <w:r>
        <w:t>Красноярского края</w:t>
      </w:r>
    </w:p>
    <w:p w:rsidR="002D2E64" w:rsidRDefault="002D2E64">
      <w:pPr>
        <w:pStyle w:val="ConsPlusNormal"/>
        <w:jc w:val="right"/>
      </w:pPr>
      <w:r>
        <w:t>А.Г.ХЛОПОНИН</w:t>
      </w:r>
    </w:p>
    <w:p w:rsidR="002D2E64" w:rsidRDefault="002D2E64">
      <w:pPr>
        <w:pStyle w:val="ConsPlusNormal"/>
        <w:jc w:val="right"/>
      </w:pPr>
      <w:r>
        <w:t>22.07.2009</w:t>
      </w: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jc w:val="both"/>
      </w:pPr>
    </w:p>
    <w:p w:rsidR="002D2E64" w:rsidRDefault="002D2E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789F" w:rsidRDefault="00CB789F">
      <w:bookmarkStart w:id="3" w:name="_GoBack"/>
      <w:bookmarkEnd w:id="3"/>
    </w:p>
    <w:sectPr w:rsidR="00CB789F" w:rsidSect="0034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64"/>
    <w:rsid w:val="002D2E64"/>
    <w:rsid w:val="00C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E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E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B4E6DE76C0C1B748DAC35DE3477644CFCD2F4DF0B456E366A84D6BE42DCA99EFA4B3F86C2988AE325398ED3FB6ED9D9C13774073F27C1E354239A67CtCJ" TargetMode="External"/><Relationship Id="rId18" Type="http://schemas.openxmlformats.org/officeDocument/2006/relationships/hyperlink" Target="consultantplus://offline/ref=12B4E6DE76C0C1B748DAC35DE3477644CFCD2F4DF0B557E264AE4D6BE42DCA99EFA4B3F87E29D0A2305486EC35A3BBCCD974tFJ" TargetMode="External"/><Relationship Id="rId26" Type="http://schemas.openxmlformats.org/officeDocument/2006/relationships/hyperlink" Target="consultantplus://offline/ref=12B4E6DE76C0C1B748DAC35DE3477644CFCD2F4DF0B456E366A84D6BE42DCA99EFA4B3F86C2988AE325398EC36B6ED9D9C13774073F27C1E354239A67CtCJ" TargetMode="External"/><Relationship Id="rId39" Type="http://schemas.openxmlformats.org/officeDocument/2006/relationships/hyperlink" Target="consultantplus://offline/ref=12B4E6DE76C0C1B748DAC35DE3477644CFCD2F4DFBB45BE26CA61061EC74C69BE8ABECEF6B6084AF325399EF3CE9E8888D4B78456AED7F022940387At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B4E6DE76C0C1B748DAC35DE3477644CFCD2F4DF0B652E364AE4D6BE42DCA99EFA4B3F86C2988AE325398EC37B6ED9D9C13774073F27C1E354239A67CtCJ" TargetMode="External"/><Relationship Id="rId34" Type="http://schemas.openxmlformats.org/officeDocument/2006/relationships/hyperlink" Target="consultantplus://offline/ref=12B4E6DE76C0C1B748DADD50F52B294BCFC67948F3B158BC38F94B3CBB7DCCCCAFE4B5AD2F6D85AB3158CCBC73E8B4CEDF587B406AEE7D1D72t2J" TargetMode="External"/><Relationship Id="rId42" Type="http://schemas.openxmlformats.org/officeDocument/2006/relationships/hyperlink" Target="consultantplus://offline/ref=12B4E6DE76C0C1B748DAC35DE3477644CFCD2F4DF0B652E364AE4D6BE42DCA99EFA4B3F86C2988AE325398EC33B6ED9D9C13774073F27C1E354239A67CtCJ" TargetMode="External"/><Relationship Id="rId47" Type="http://schemas.openxmlformats.org/officeDocument/2006/relationships/hyperlink" Target="consultantplus://offline/ref=12B4E6DE76C0C1B748DAC35DE3477644CFCD2F4DF0B755EC61A84D6BE42DCA99EFA4B3F86C2988AE325398EC37B6ED9D9C13774073F27C1E354239A67CtC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12B4E6DE76C0C1B748DAC35DE3477644CFCD2F4DFBB45BE26CA61061EC74C69BE8ABECEF6B6084AF325398E53CE9E8888D4B78456AED7F022940387AtEJ" TargetMode="External"/><Relationship Id="rId12" Type="http://schemas.openxmlformats.org/officeDocument/2006/relationships/hyperlink" Target="consultantplus://offline/ref=12B4E6DE76C0C1B748DAC35DE3477644CFCD2F4DF0B75BE265A44D6BE42DCA99EFA4B3F86C2988AE325398ED3FB6ED9D9C13774073F27C1E354239A67CtCJ" TargetMode="External"/><Relationship Id="rId17" Type="http://schemas.openxmlformats.org/officeDocument/2006/relationships/hyperlink" Target="consultantplus://offline/ref=12B4E6DE76C0C1B748DADD50F52B294BCECE7645F9E00FBE69AC4539B32D96DCB9ADBAAB316C87B13053997Et4J" TargetMode="External"/><Relationship Id="rId25" Type="http://schemas.openxmlformats.org/officeDocument/2006/relationships/hyperlink" Target="consultantplus://offline/ref=12B4E6DE76C0C1B748DAC35DE3477644CFCD2F4DF0B55BEB60A61061EC74C69BE8ABECFD6B3888AD354D99EF29BFB9CD7Dt1J" TargetMode="External"/><Relationship Id="rId33" Type="http://schemas.openxmlformats.org/officeDocument/2006/relationships/hyperlink" Target="consultantplus://offline/ref=12B4E6DE76C0C1B748DAC35DE3477644CFCD2F4DF3B152EE61A54D6BE42DCA99EFA4B3F86C2988AE325398E833B6ED9D9C13774073F27C1E354239A67CtCJ" TargetMode="External"/><Relationship Id="rId38" Type="http://schemas.openxmlformats.org/officeDocument/2006/relationships/hyperlink" Target="consultantplus://offline/ref=12B4E6DE76C0C1B748DAC35DE3477644CFCD2F4DFBB45BE26CA61061EC74C69BE8ABECEF6B6084AF325399EC3CE9E8888D4B78456AED7F022940387AtEJ" TargetMode="External"/><Relationship Id="rId46" Type="http://schemas.openxmlformats.org/officeDocument/2006/relationships/hyperlink" Target="consultantplus://offline/ref=12B4E6DE76C0C1B748DAC35DE3477644CFCD2F4DF0B652E364AE4D6BE42DCA99EFA4B3F86C2988AE325398EC31B6ED9D9C13774073F27C1E354239A67Ct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B4E6DE76C0C1B748DAC35DE3477644CFCD2F4DF3B152EE61A54D6BE42DCA99EFA4B3F86C2988AE325398ED3EB6ED9D9C13774073F27C1E354239A67CtCJ" TargetMode="External"/><Relationship Id="rId20" Type="http://schemas.openxmlformats.org/officeDocument/2006/relationships/hyperlink" Target="consultantplus://offline/ref=12B4E6DE76C0C1B748DAC35DE3477644CFCD2F4DF3B152EE61A54D6BE42DCA99EFA4B3F86C2988AE325398EC36B6ED9D9C13774073F27C1E354239A67CtCJ" TargetMode="External"/><Relationship Id="rId29" Type="http://schemas.openxmlformats.org/officeDocument/2006/relationships/hyperlink" Target="consultantplus://offline/ref=12B4E6DE76C0C1B748DAC35DE3477644CFCD2F4DF3B152EE61A54D6BE42DCA99EFA4B3F86C2988AE325398EF37B6ED9D9C13774073F27C1E354239A67CtCJ" TargetMode="External"/><Relationship Id="rId41" Type="http://schemas.openxmlformats.org/officeDocument/2006/relationships/hyperlink" Target="consultantplus://offline/ref=12B4E6DE76C0C1B748DAC35DE3477644CFCD2F4DF3B056E964AA4D6BE42DCA99EFA4B3F86C2988AE325398ED3FB6ED9D9C13774073F27C1E354239A67Ct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4E6DE76C0C1B748DAC35DE3477644CFCD2F4DF7B450E265A61061EC74C69BE8ABECEF6B6084AF325398E53CE9E8888D4B78456AED7F022940387AtEJ" TargetMode="External"/><Relationship Id="rId11" Type="http://schemas.openxmlformats.org/officeDocument/2006/relationships/hyperlink" Target="consultantplus://offline/ref=12B4E6DE76C0C1B748DAC35DE3477644CFCD2F4DF0B755EC61A84D6BE42DCA99EFA4B3F86C2988AE325398ED3FB6ED9D9C13774073F27C1E354239A67CtCJ" TargetMode="External"/><Relationship Id="rId24" Type="http://schemas.openxmlformats.org/officeDocument/2006/relationships/hyperlink" Target="consultantplus://offline/ref=12B4E6DE76C0C1B748DAC35DE3477644CFCD2F4DF3B152EE61A54D6BE42DCA99EFA4B3F86C2988AE325398EC3FB6ED9D9C13774073F27C1E354239A67CtCJ" TargetMode="External"/><Relationship Id="rId32" Type="http://schemas.openxmlformats.org/officeDocument/2006/relationships/hyperlink" Target="consultantplus://offline/ref=12B4E6DE76C0C1B748DAC35DE3477644CFCD2F4DF3B152EE61A54D6BE42DCA99EFA4B3F86C2988AE325398E835B6ED9D9C13774073F27C1E354239A67CtCJ" TargetMode="External"/><Relationship Id="rId37" Type="http://schemas.openxmlformats.org/officeDocument/2006/relationships/hyperlink" Target="consultantplus://offline/ref=12B4E6DE76C0C1B748DAC35DE3477644CFCD2F4DF3B152EE61A54D6BE42DCA99EFA4B3F86C2988AE325398EB30B6ED9D9C13774073F27C1E354239A67CtCJ" TargetMode="External"/><Relationship Id="rId40" Type="http://schemas.openxmlformats.org/officeDocument/2006/relationships/hyperlink" Target="consultantplus://offline/ref=12B4E6DE76C0C1B748DAC35DE3477644CFCD2F4DFBB45BE26CA61061EC74C69BE8ABECEF6B6084AF325399E93CE9E8888D4B78456AED7F022940387AtEJ" TargetMode="External"/><Relationship Id="rId45" Type="http://schemas.openxmlformats.org/officeDocument/2006/relationships/hyperlink" Target="consultantplus://offline/ref=12B4E6DE76C0C1B748DAC35DE3477644CFCD2F4DF3B152EE61A54D6BE42DCA99EFA4B3F86C2988AE325398EB3EB6ED9D9C13774073F27C1E354239A67CtC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B4E6DE76C0C1B748DADD50F52B294BCFC77646F5B758BC38F94B3CBB7DCCCCAFE4B5AD2F6D85AF3B58CCBC73E8B4CEDF587B406AEE7D1D72t2J" TargetMode="External"/><Relationship Id="rId23" Type="http://schemas.openxmlformats.org/officeDocument/2006/relationships/hyperlink" Target="consultantplus://offline/ref=12B4E6DE76C0C1B748DAC35DE3477644CFCD2F4DF3B152EE61A54D6BE42DCA99EFA4B3F86C2988AE325398EC35B6ED9D9C13774073F27C1E354239A67CtCJ" TargetMode="External"/><Relationship Id="rId28" Type="http://schemas.openxmlformats.org/officeDocument/2006/relationships/hyperlink" Target="consultantplus://offline/ref=12B4E6DE76C0C1B748DAC35DE3477644CFCD2F4DF0B456E366A84D6BE42DCA99EFA4B3F86C2988AE325398EC35B6ED9D9C13774073F27C1E354239A67CtCJ" TargetMode="External"/><Relationship Id="rId36" Type="http://schemas.openxmlformats.org/officeDocument/2006/relationships/hyperlink" Target="consultantplus://offline/ref=12B4E6DE76C0C1B748DAC35DE3477644CFCD2F4DF3B152EE61A54D6BE42DCA99EFA4B3F86C2988AE325398EB31B6ED9D9C13774073F27C1E354239A67CtCJ" TargetMode="External"/><Relationship Id="rId49" Type="http://schemas.openxmlformats.org/officeDocument/2006/relationships/hyperlink" Target="consultantplus://offline/ref=12B4E6DE76C0C1B748DAC35DE3477644CFCD2F4DF3B152EE61A54D6BE42DCA99EFA4B3F86C2988AE325398EA3EB6ED9D9C13774073F27C1E354239A67CtCJ" TargetMode="External"/><Relationship Id="rId10" Type="http://schemas.openxmlformats.org/officeDocument/2006/relationships/hyperlink" Target="consultantplus://offline/ref=12B4E6DE76C0C1B748DAC35DE3477644CFCD2F4DF0B652E364AE4D6BE42DCA99EFA4B3F86C2988AE325398ED3FB6ED9D9C13774073F27C1E354239A67CtCJ" TargetMode="External"/><Relationship Id="rId19" Type="http://schemas.openxmlformats.org/officeDocument/2006/relationships/hyperlink" Target="consultantplus://offline/ref=12B4E6DE76C0C1B748DAC35DE3477644CFCD2F4DF0B456E366A84D6BE42DCA99EFA4B3F86C2988AE325398ED3EB6ED9D9C13774073F27C1E354239A67CtCJ" TargetMode="External"/><Relationship Id="rId31" Type="http://schemas.openxmlformats.org/officeDocument/2006/relationships/hyperlink" Target="consultantplus://offline/ref=12B4E6DE76C0C1B748DAC35DE3477644CFCD2F4DF0B755EC61A84D6BE42DCA99EFA4B3F86C2988AE325398ED3EB6ED9D9C13774073F27C1E354239A67CtCJ" TargetMode="External"/><Relationship Id="rId44" Type="http://schemas.openxmlformats.org/officeDocument/2006/relationships/hyperlink" Target="consultantplus://offline/ref=12B4E6DE76C0C1B748DAC35DE3477644CFCD2F4DF7B450E265A61061EC74C69BE8ABECEF6B6084AF325398E43CE9E8888D4B78456AED7F022940387At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4E6DE76C0C1B748DAC35DE3477644CFCD2F4DF3B152EE61A54D6BE42DCA99EFA4B3F86C2988AE325398ED3FB6ED9D9C13774073F27C1E354239A67CtCJ" TargetMode="External"/><Relationship Id="rId14" Type="http://schemas.openxmlformats.org/officeDocument/2006/relationships/hyperlink" Target="consultantplus://offline/ref=12B4E6DE76C0C1B748DAC35DE3477644CFCD2F4DFBB45BE26CA61061EC74C69BE8ABECEF6B6084AF325398E43CE9E8888D4B78456AED7F022940387AtEJ" TargetMode="External"/><Relationship Id="rId22" Type="http://schemas.openxmlformats.org/officeDocument/2006/relationships/hyperlink" Target="consultantplus://offline/ref=12B4E6DE76C0C1B748DAC35DE3477644CFCD2F4DF0B652E364AE4D6BE42DCA99EFA4B3F86C2988AE325398EC35B6ED9D9C13774073F27C1E354239A67CtCJ" TargetMode="External"/><Relationship Id="rId27" Type="http://schemas.openxmlformats.org/officeDocument/2006/relationships/hyperlink" Target="consultantplus://offline/ref=12B4E6DE76C0C1B748DAC35DE3477644CFCD2F4DF3B152EE61A54D6BE42DCA99EFA4B3F86C2988AE325398EC3EB6ED9D9C13774073F27C1E354239A67CtCJ" TargetMode="External"/><Relationship Id="rId30" Type="http://schemas.openxmlformats.org/officeDocument/2006/relationships/hyperlink" Target="consultantplus://offline/ref=12B4E6DE76C0C1B748DADD50F52B294BCFC77646F5B558BC38F94B3CBB7DCCCCBDE4EDA12D6A9BAE304D9AED367Bt4J" TargetMode="External"/><Relationship Id="rId35" Type="http://schemas.openxmlformats.org/officeDocument/2006/relationships/hyperlink" Target="consultantplus://offline/ref=12B4E6DE76C0C1B748DAC35DE3477644CFCD2F4DF0B75BE265A44D6BE42DCA99EFA4B3F86C2988AE325398ED3FB6ED9D9C13774073F27C1E354239A67CtCJ" TargetMode="External"/><Relationship Id="rId43" Type="http://schemas.openxmlformats.org/officeDocument/2006/relationships/hyperlink" Target="consultantplus://offline/ref=12B4E6DE76C0C1B748DAC35DE3477644CFCD2F4DF0B456E366A84D6BE42DCA99EFA4B3F86C2988AE325398EC34B6ED9D9C13774073F27C1E354239A67CtCJ" TargetMode="External"/><Relationship Id="rId48" Type="http://schemas.openxmlformats.org/officeDocument/2006/relationships/hyperlink" Target="consultantplus://offline/ref=12B4E6DE76C0C1B748DAC35DE3477644CFCD2F4DF3B152EE61A54D6BE42DCA99EFA4B3F86C2988AE325398EA3EB6ED9D9C13774073F27C1E354239A67CtCJ" TargetMode="External"/><Relationship Id="rId8" Type="http://schemas.openxmlformats.org/officeDocument/2006/relationships/hyperlink" Target="consultantplus://offline/ref=12B4E6DE76C0C1B748DAC35DE3477644CFCD2F4DF3B056E964AA4D6BE42DCA99EFA4B3F86C2988AE325398ED3FB6ED9D9C13774073F27C1E354239A67CtC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6454</Words>
  <Characters>36790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>Глава 1. ОБЩИЕ ПОЛОЖЕНИЯ</vt:lpstr>
      <vt:lpstr>    Статья 1. Отношения, регулируемые настоящим Законом</vt:lpstr>
      <vt:lpstr>    Статья 2. Основные задачи органов государственной власти, иных государственных о</vt:lpstr>
      <vt:lpstr>    Статья 3. Правовая основа и принципы противодействия коррупции в органах государ</vt:lpstr>
      <vt:lpstr>Глава 2. ОРГАНИЗАЦИОННЫЕ ОСНОВЫ ПРОТИВОДЕЙСТВИЯ</vt:lpstr>
      <vt:lpstr>    Статья 4. Компетенция органов государственной власти, иных государственных орган</vt:lpstr>
      <vt:lpstr>    Статья 5. Участие органов местного самоуправления в противодействии коррупции</vt:lpstr>
      <vt:lpstr>    Статья 6. Комиссия по координации работы по противодействию коррупции в Краснояр</vt:lpstr>
      <vt:lpstr>    Статья 7. Участие органов государственной власти, иных государственных органов К</vt:lpstr>
      <vt:lpstr>Глава 3. МЕРЫ ПРОТИВОДЕЙСТВИЯ КОРРУПЦИИ</vt:lpstr>
      <vt:lpstr>    Статья 8. Система мер противодействия коррупции</vt:lpstr>
      <vt:lpstr>    Статья 9. Антикоррупционный мониторинг</vt:lpstr>
      <vt:lpstr>    Статья 10. Антикоррупционная экспертиза нормативных правовых актов и их проектов</vt:lpstr>
      <vt:lpstr>    Статья 11. Антикоррупционные стандарты</vt:lpstr>
      <vt:lpstr>    Статья 12. Оптимизация системы закупок для государственных и муниципальных нужд</vt:lpstr>
      <vt:lpstr>    Статья 13. Внедрение антикоррупционных механизмов в рамках реализации кадровой п</vt:lpstr>
      <vt:lpstr>    Статья 14. Антикоррупционные образование и пропаганда</vt:lpstr>
      <vt:lpstr>    Статья 15. Освещение в средствах массовой информации вопросов состояния коррупци</vt:lpstr>
      <vt:lpstr>    Статья 16. Государственная поддержка общественных антикоррупционных инициатив</vt:lpstr>
      <vt:lpstr>Глава 4. ПРОГРАММА ПРОТИВОДЕЙСТВИЯ КОРРУПЦИИ</vt:lpstr>
      <vt:lpstr>    Статья 17. Программа противодействия коррупции</vt:lpstr>
      <vt:lpstr>    Статья 18. Отчеты о реализации программы по противодействию коррупции в Краснояр</vt:lpstr>
      <vt:lpstr>Глава 5. ЗАКЛЮЧИТЕЛЬНЫЕ ПОЛОЖЕНИЯ</vt:lpstr>
      <vt:lpstr>    Статья 19. Вступление в силу настоящего Закона</vt:lpstr>
    </vt:vector>
  </TitlesOfParts>
  <Company/>
  <LinksUpToDate>false</LinksUpToDate>
  <CharactersWithSpaces>43158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ASU-5, good</dc:creator>
  <cp:lastModifiedBy>ASU-5, good</cp:lastModifiedBy>
  <cp:revision>1</cp:revision>
  <dcterms:created xsi:type="dcterms:W3CDTF">2019-12-27T09:45:00Z</dcterms:created>
  <dcterms:modified xsi:type="dcterms:W3CDTF">2019-12-27T09:46:00Z</dcterms:modified>
</cp:coreProperties>
</file>